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广安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城市形象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Logo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征集活动登记表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tbl>
      <w:tblPr>
        <w:tblStyle w:val="4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2327"/>
        <w:gridCol w:w="1110"/>
        <w:gridCol w:w="3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作品内容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  <w:t>（可以附件形式提交）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3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作品说明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（300字以内）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112CA"/>
    <w:rsid w:val="5A0112C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hws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2018-09-29T01:32:00Z</dcterms:created>
  <dc:creator>黄晓芸</dc:creator>
  <cp:lastModifiedBy>黄晓芸</cp:lastModifiedBy>
  <dcterms:modified xsi:type="dcterms:W3CDTF">2018-09-29T01:34:20Z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